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A0073" w:rsidRDefault="007D3D59">
      <w:r w:rsidRPr="007D3D59">
        <w:rPr>
          <w:noProof/>
          <w:lang w:val="en-US" w:eastAsia="en-US"/>
        </w:rPr>
        <w:pict>
          <v:shapetype id="_x0000_t202" coordsize="21600,21600" o:spt="202" path="m0,0l0,21600,21600,21600,21600,0xe">
            <v:stroke joinstyle="miter"/>
            <v:path gradientshapeok="t" o:connecttype="rect"/>
          </v:shapetype>
          <v:shape id="_x0000_s1026" type="#_x0000_t202" style="position:absolute;margin-left:-18pt;margin-top:-733.4pt;width:467.6pt;height:675pt;z-index:251659264;mso-wrap-edited:f" wrapcoords="0 0 21600 0 21600 21600 0 21600 0 0" filled="f" stroked="f" strokeweight="0">
            <v:textbox style="mso-next-textbox:#_x0000_s1026">
              <w:txbxContent>
                <w:p w:rsidR="007A0073" w:rsidRDefault="007A0073" w:rsidP="007A0073">
                  <w:pPr>
                    <w:rPr>
                      <w:b/>
                      <w:u w:val="single"/>
                    </w:rPr>
                  </w:pPr>
                  <w:r w:rsidRPr="00E8069F">
                    <w:rPr>
                      <w:b/>
                      <w:u w:val="single"/>
                    </w:rPr>
                    <w:t>SCHEDA IMMOBILE</w:t>
                  </w:r>
                </w:p>
                <w:p w:rsidR="007A0073" w:rsidRDefault="007A0073" w:rsidP="007A0073">
                  <w:pPr>
                    <w:rPr>
                      <w:b/>
                      <w:u w:val="single"/>
                    </w:rPr>
                  </w:pPr>
                </w:p>
                <w:p w:rsidR="007A0073" w:rsidRDefault="007A0073" w:rsidP="007A0073">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220"/>
                    <w:gridCol w:w="4220"/>
                  </w:tblGrid>
                  <w:tr w:rsidR="007A0073" w:rsidRPr="00002224">
                    <w:tc>
                      <w:tcPr>
                        <w:tcW w:w="4220" w:type="dxa"/>
                      </w:tcPr>
                      <w:p w:rsidR="007A0073" w:rsidRPr="00266BF0" w:rsidRDefault="007A0073">
                        <w:pPr>
                          <w:rPr>
                            <w:rFonts w:ascii="Arial" w:hAnsi="Arial"/>
                            <w:sz w:val="28"/>
                          </w:rPr>
                        </w:pPr>
                        <w:r w:rsidRPr="00266BF0">
                          <w:rPr>
                            <w:rFonts w:ascii="Arial" w:hAnsi="Arial"/>
                            <w:sz w:val="28"/>
                          </w:rPr>
                          <w:t>Indirizzo:</w:t>
                        </w:r>
                      </w:p>
                    </w:tc>
                    <w:tc>
                      <w:tcPr>
                        <w:tcW w:w="4220" w:type="dxa"/>
                      </w:tcPr>
                      <w:p w:rsidR="007A0073" w:rsidRPr="00266BF0" w:rsidRDefault="007A0073">
                        <w:pPr>
                          <w:rPr>
                            <w:rFonts w:ascii="Arial" w:hAnsi="Arial"/>
                            <w:sz w:val="28"/>
                          </w:rPr>
                        </w:pPr>
                        <w:r>
                          <w:rPr>
                            <w:rFonts w:ascii="Arial" w:hAnsi="Arial"/>
                            <w:sz w:val="28"/>
                          </w:rPr>
                          <w:t>Ruston Mews</w:t>
                        </w:r>
                      </w:p>
                    </w:tc>
                  </w:tr>
                  <w:tr w:rsidR="007A0073" w:rsidRPr="00002224">
                    <w:tc>
                      <w:tcPr>
                        <w:tcW w:w="4220" w:type="dxa"/>
                      </w:tcPr>
                      <w:p w:rsidR="007A0073" w:rsidRPr="00266BF0" w:rsidRDefault="007A0073">
                        <w:pPr>
                          <w:rPr>
                            <w:rFonts w:ascii="Arial" w:hAnsi="Arial"/>
                            <w:sz w:val="28"/>
                          </w:rPr>
                        </w:pPr>
                        <w:r w:rsidRPr="00266BF0">
                          <w:rPr>
                            <w:rFonts w:ascii="Arial" w:hAnsi="Arial"/>
                            <w:sz w:val="28"/>
                          </w:rPr>
                          <w:t>Area:</w:t>
                        </w:r>
                      </w:p>
                    </w:tc>
                    <w:tc>
                      <w:tcPr>
                        <w:tcW w:w="4220" w:type="dxa"/>
                      </w:tcPr>
                      <w:p w:rsidR="007A0073" w:rsidRPr="00266BF0" w:rsidRDefault="007A0073">
                        <w:pPr>
                          <w:rPr>
                            <w:rFonts w:ascii="Arial" w:hAnsi="Arial"/>
                            <w:sz w:val="28"/>
                          </w:rPr>
                        </w:pPr>
                        <w:r>
                          <w:rPr>
                            <w:rFonts w:ascii="Arial" w:hAnsi="Arial"/>
                            <w:sz w:val="28"/>
                          </w:rPr>
                          <w:t>Notting Hill</w:t>
                        </w:r>
                      </w:p>
                    </w:tc>
                  </w:tr>
                  <w:tr w:rsidR="007A0073" w:rsidRPr="00002224">
                    <w:tc>
                      <w:tcPr>
                        <w:tcW w:w="4220" w:type="dxa"/>
                      </w:tcPr>
                      <w:p w:rsidR="007A0073" w:rsidRPr="00266BF0" w:rsidRDefault="007A0073">
                        <w:pPr>
                          <w:rPr>
                            <w:rFonts w:ascii="Arial" w:hAnsi="Arial"/>
                            <w:sz w:val="28"/>
                          </w:rPr>
                        </w:pPr>
                        <w:r w:rsidRPr="00266BF0">
                          <w:rPr>
                            <w:rFonts w:ascii="Arial" w:hAnsi="Arial"/>
                            <w:sz w:val="28"/>
                          </w:rPr>
                          <w:t>Traduzione in italiano:</w:t>
                        </w:r>
                      </w:p>
                    </w:tc>
                    <w:tc>
                      <w:tcPr>
                        <w:tcW w:w="4220" w:type="dxa"/>
                      </w:tcPr>
                      <w:p w:rsidR="007A0073" w:rsidRPr="007A0073" w:rsidRDefault="007A0073" w:rsidP="007A0073">
                        <w:pPr>
                          <w:jc w:val="both"/>
                          <w:rPr>
                            <w:rFonts w:ascii="Arial" w:hAnsi="Arial" w:cs="Arial"/>
                          </w:rPr>
                        </w:pPr>
                        <w:r w:rsidRPr="007A0073">
                          <w:rPr>
                            <w:rFonts w:ascii="Arial" w:hAnsi="Arial" w:cs="Arial"/>
                          </w:rPr>
                          <w:t>Un elegante casa con tre camere da letto situato in un'area tranquilla di Ladbroke Grove. L'immobile è stato recentemente rinnovato e si compone di  soggiorno e cucina con pavimenti in legno, caratteristici mattoni a vista, zona pranzo e bagno per gli ospiti al piano terra, al primo piano si trovano due camere matrimoniali entrambe con bagno privato e al secondo piano è una splendida suite padronale con armadi, bagno e una bella, appartata terrazza panoramica. Situato a breve distanza dalla stazione della metropolitana di Ladbroke Grove, Portobello Road e Golborne Road.</w:t>
                        </w:r>
                      </w:p>
                    </w:tc>
                  </w:tr>
                  <w:tr w:rsidR="007A0073" w:rsidRPr="00002224">
                    <w:tc>
                      <w:tcPr>
                        <w:tcW w:w="4220" w:type="dxa"/>
                      </w:tcPr>
                      <w:p w:rsidR="007A0073" w:rsidRPr="00266BF0" w:rsidRDefault="007A0073">
                        <w:pPr>
                          <w:rPr>
                            <w:rFonts w:ascii="Arial" w:hAnsi="Arial"/>
                            <w:sz w:val="28"/>
                          </w:rPr>
                        </w:pPr>
                        <w:r w:rsidRPr="00266BF0">
                          <w:rPr>
                            <w:rFonts w:ascii="Arial" w:hAnsi="Arial"/>
                            <w:sz w:val="28"/>
                          </w:rPr>
                          <w:t>Traduzione in inglese:</w:t>
                        </w:r>
                      </w:p>
                    </w:tc>
                    <w:tc>
                      <w:tcPr>
                        <w:tcW w:w="4220" w:type="dxa"/>
                      </w:tcPr>
                      <w:p w:rsidR="007A0073" w:rsidRPr="007A0073" w:rsidRDefault="007A0073" w:rsidP="007A0073">
                        <w:pPr>
                          <w:jc w:val="both"/>
                          <w:rPr>
                            <w:rFonts w:ascii="Arial" w:hAnsi="Arial" w:cs="Arial"/>
                          </w:rPr>
                        </w:pPr>
                        <w:r w:rsidRPr="007A0073">
                          <w:rPr>
                            <w:rFonts w:ascii="Arial" w:hAnsi="Arial" w:cs="Arial"/>
                            <w:color w:val="4D4D4D"/>
                          </w:rPr>
                          <w:t>A stylish three bedroom freehold house situated in a peaceful gated mews moments from Ladbroke Grove. The property has been recently renovated to a very high standard and comprises of a light, open plan living room and kitchen with wooden flooring, exposed brick work, dinning area and guest WC on the ground floor, on the first floor are two double bedrooms both with ensuite bathrooms and on the second floor is a wonderful master suite with built in cupboards, ensuite bathroom and double doors opening onto a pretty, secluded roof terrace. Situated within moments from Ladbroke Grove tube station, Portobello Road and Golborne Road.</w:t>
                        </w:r>
                      </w:p>
                    </w:tc>
                  </w:tr>
                  <w:tr w:rsidR="007A0073" w:rsidRPr="00002224">
                    <w:tc>
                      <w:tcPr>
                        <w:tcW w:w="4220" w:type="dxa"/>
                      </w:tcPr>
                      <w:p w:rsidR="007A0073" w:rsidRPr="00266BF0" w:rsidRDefault="007A0073">
                        <w:pPr>
                          <w:rPr>
                            <w:rFonts w:ascii="Arial" w:hAnsi="Arial"/>
                            <w:sz w:val="28"/>
                          </w:rPr>
                        </w:pPr>
                        <w:r w:rsidRPr="00266BF0">
                          <w:rPr>
                            <w:rFonts w:ascii="Arial" w:hAnsi="Arial"/>
                            <w:sz w:val="28"/>
                          </w:rPr>
                          <w:t>Prezzo in £:</w:t>
                        </w:r>
                      </w:p>
                    </w:tc>
                    <w:tc>
                      <w:tcPr>
                        <w:tcW w:w="4220" w:type="dxa"/>
                      </w:tcPr>
                      <w:p w:rsidR="007A0073" w:rsidRPr="00266BF0" w:rsidRDefault="007A0073">
                        <w:pPr>
                          <w:rPr>
                            <w:rFonts w:ascii="Arial" w:hAnsi="Arial"/>
                            <w:sz w:val="28"/>
                          </w:rPr>
                        </w:pPr>
                        <w:r>
                          <w:rPr>
                            <w:rFonts w:ascii="Arial" w:hAnsi="Arial"/>
                            <w:sz w:val="28"/>
                          </w:rPr>
                          <w:t>1,600,000</w:t>
                        </w:r>
                      </w:p>
                    </w:tc>
                  </w:tr>
                  <w:tr w:rsidR="007A0073" w:rsidRPr="00002224">
                    <w:tc>
                      <w:tcPr>
                        <w:tcW w:w="4220" w:type="dxa"/>
                      </w:tcPr>
                      <w:p w:rsidR="007A0073" w:rsidRPr="00266BF0" w:rsidRDefault="007A0073">
                        <w:pPr>
                          <w:rPr>
                            <w:rFonts w:ascii="Arial" w:hAnsi="Arial"/>
                            <w:sz w:val="28"/>
                          </w:rPr>
                        </w:pPr>
                        <w:r w:rsidRPr="00266BF0">
                          <w:rPr>
                            <w:rFonts w:ascii="Arial" w:hAnsi="Arial"/>
                            <w:sz w:val="28"/>
                          </w:rPr>
                          <w:t>Camere da letto:</w:t>
                        </w:r>
                      </w:p>
                    </w:tc>
                    <w:tc>
                      <w:tcPr>
                        <w:tcW w:w="4220" w:type="dxa"/>
                      </w:tcPr>
                      <w:p w:rsidR="007A0073" w:rsidRPr="00266BF0" w:rsidRDefault="007A0073">
                        <w:pPr>
                          <w:rPr>
                            <w:rFonts w:ascii="Arial" w:hAnsi="Arial"/>
                            <w:sz w:val="28"/>
                          </w:rPr>
                        </w:pPr>
                        <w:r>
                          <w:rPr>
                            <w:rFonts w:ascii="Arial" w:hAnsi="Arial"/>
                            <w:sz w:val="28"/>
                          </w:rPr>
                          <w:t>3</w:t>
                        </w:r>
                      </w:p>
                    </w:tc>
                  </w:tr>
                  <w:tr w:rsidR="007A0073" w:rsidRPr="00002224">
                    <w:tc>
                      <w:tcPr>
                        <w:tcW w:w="4220" w:type="dxa"/>
                      </w:tcPr>
                      <w:p w:rsidR="007A0073" w:rsidRPr="00266BF0" w:rsidRDefault="007A0073">
                        <w:pPr>
                          <w:rPr>
                            <w:rFonts w:ascii="Arial" w:hAnsi="Arial"/>
                            <w:sz w:val="28"/>
                          </w:rPr>
                        </w:pPr>
                        <w:r w:rsidRPr="00266BF0">
                          <w:rPr>
                            <w:rFonts w:ascii="Arial" w:hAnsi="Arial"/>
                            <w:sz w:val="28"/>
                          </w:rPr>
                          <w:t>Bagni:</w:t>
                        </w:r>
                      </w:p>
                    </w:tc>
                    <w:tc>
                      <w:tcPr>
                        <w:tcW w:w="4220" w:type="dxa"/>
                      </w:tcPr>
                      <w:p w:rsidR="007A0073" w:rsidRPr="00266BF0" w:rsidRDefault="00B92132">
                        <w:pPr>
                          <w:rPr>
                            <w:rFonts w:ascii="Arial" w:hAnsi="Arial"/>
                            <w:sz w:val="28"/>
                          </w:rPr>
                        </w:pPr>
                        <w:r>
                          <w:rPr>
                            <w:rFonts w:ascii="Arial" w:hAnsi="Arial"/>
                            <w:sz w:val="28"/>
                          </w:rPr>
                          <w:t>4</w:t>
                        </w:r>
                      </w:p>
                    </w:tc>
                  </w:tr>
                  <w:tr w:rsidR="007A0073" w:rsidRPr="00002224">
                    <w:tc>
                      <w:tcPr>
                        <w:tcW w:w="4220" w:type="dxa"/>
                      </w:tcPr>
                      <w:p w:rsidR="007A0073" w:rsidRPr="00266BF0" w:rsidRDefault="007A0073">
                        <w:pPr>
                          <w:rPr>
                            <w:rFonts w:ascii="Arial" w:hAnsi="Arial"/>
                            <w:sz w:val="28"/>
                          </w:rPr>
                        </w:pPr>
                        <w:r w:rsidRPr="00266BF0">
                          <w:rPr>
                            <w:rFonts w:ascii="Arial" w:hAnsi="Arial"/>
                            <w:sz w:val="28"/>
                          </w:rPr>
                          <w:t>Tenure:</w:t>
                        </w:r>
                      </w:p>
                    </w:tc>
                    <w:tc>
                      <w:tcPr>
                        <w:tcW w:w="4220" w:type="dxa"/>
                      </w:tcPr>
                      <w:p w:rsidR="007A0073" w:rsidRPr="00266BF0" w:rsidRDefault="00B92132">
                        <w:pPr>
                          <w:rPr>
                            <w:rFonts w:ascii="Arial" w:hAnsi="Arial"/>
                            <w:sz w:val="28"/>
                          </w:rPr>
                        </w:pPr>
                        <w:r>
                          <w:rPr>
                            <w:rFonts w:ascii="Arial" w:hAnsi="Arial"/>
                            <w:sz w:val="28"/>
                          </w:rPr>
                          <w:t>FREEHOLD</w:t>
                        </w:r>
                      </w:p>
                    </w:tc>
                  </w:tr>
                  <w:tr w:rsidR="007A0073" w:rsidRPr="00002224">
                    <w:tc>
                      <w:tcPr>
                        <w:tcW w:w="4220" w:type="dxa"/>
                      </w:tcPr>
                      <w:p w:rsidR="007A0073" w:rsidRPr="00266BF0" w:rsidRDefault="007A0073">
                        <w:pPr>
                          <w:rPr>
                            <w:rFonts w:ascii="Arial" w:hAnsi="Arial"/>
                            <w:sz w:val="28"/>
                          </w:rPr>
                        </w:pPr>
                        <w:r w:rsidRPr="00266BF0">
                          <w:rPr>
                            <w:rFonts w:ascii="Arial" w:hAnsi="Arial"/>
                            <w:sz w:val="28"/>
                          </w:rPr>
                          <w:t>Rivalutazione zona ultimo anno:</w:t>
                        </w:r>
                      </w:p>
                    </w:tc>
                    <w:tc>
                      <w:tcPr>
                        <w:tcW w:w="4220" w:type="dxa"/>
                      </w:tcPr>
                      <w:p w:rsidR="007A0073" w:rsidRPr="00266BF0" w:rsidRDefault="00B92132">
                        <w:pPr>
                          <w:rPr>
                            <w:rFonts w:ascii="Arial" w:hAnsi="Arial"/>
                            <w:sz w:val="28"/>
                          </w:rPr>
                        </w:pPr>
                        <w:r>
                          <w:rPr>
                            <w:rFonts w:ascii="Arial" w:hAnsi="Arial"/>
                            <w:sz w:val="28"/>
                          </w:rPr>
                          <w:t>15.49%</w:t>
                        </w:r>
                      </w:p>
                    </w:tc>
                  </w:tr>
                </w:tbl>
                <w:p w:rsidR="007A0073" w:rsidRPr="007D344B" w:rsidRDefault="007A0073" w:rsidP="007A0073">
                  <w:pPr>
                    <w:jc w:val="both"/>
                    <w:rPr>
                      <w:rFonts w:ascii="Arial" w:hAnsi="Arial"/>
                      <w:sz w:val="22"/>
                      <w:szCs w:val="22"/>
                    </w:rPr>
                  </w:pPr>
                </w:p>
              </w:txbxContent>
            </v:textbox>
            <w10:wrap type="through"/>
          </v:shape>
        </w:pict>
      </w:r>
    </w:p>
    <w:p w:rsidR="009358EB" w:rsidRDefault="007D3D59">
      <w:r>
        <w:rPr>
          <w:noProof/>
        </w:rPr>
        <w:pict>
          <v:shape id="Casella di testo 1" o:spid="_x0000_s1027" type="#_x0000_t202" style="position:absolute;margin-left:-8.95pt;margin-top:-742.35pt;width:467.6pt;height:67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" filled="f" stroked="f" strokeweight="0">
            <v:textbox>
              <w:txbxContent>
                <w:p w:rsidR="00C36D0B" w:rsidRPr="007D344B" w:rsidRDefault="00C36D0B" w:rsidP="007A0073">
                  <w:pPr>
                    <w:jc w:val="both"/>
                    <w:rPr>
                      <w:rFonts w:ascii="Arial" w:hAnsi="Arial"/>
                      <w:sz w:val="22"/>
                      <w:szCs w:val="22"/>
                    </w:rPr>
                  </w:pPr>
                </w:p>
              </w:txbxContent>
            </v:textbox>
            <w10:wrap type="through"/>
          </v:shape>
        </w:pict>
      </w:r>
    </w:p>
    <w:sectPr w:rsidR="009358EB" w:rsidSect="007A0073">
      <w:headerReference w:type="even" r:id="rId4"/>
      <w:headerReference w:type="default" r:id="rId5"/>
      <w:footerReference w:type="even" r:id="rId6"/>
      <w:footerReference w:type="default" r:id="rId7"/>
      <w:headerReference w:type="first" r:id="rId8"/>
      <w:footerReference w:type="first" r:id="rId9"/>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A0073" w:rsidRDefault="007A0073">
    <w:pPr>
      <w:pStyle w:val="Pidipa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A0073" w:rsidRDefault="007A0073">
    <w:pPr>
      <w:pStyle w:val="Pidipagina"/>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A0073" w:rsidRDefault="007A0073">
    <w:pPr>
      <w:pStyle w:val="Pidipagina"/>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A0073" w:rsidRDefault="007A0073">
    <w:pPr>
      <w:pStyle w:val="Intestazion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A0073" w:rsidRDefault="007D3D59" w:rsidP="007A0073">
    <w:pPr>
      <w:pStyle w:val="Intestazione"/>
      <w:tabs>
        <w:tab w:val="center" w:pos="-1701"/>
        <w:tab w:val="right" w:pos="1190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4pt;height:840.8pt">
          <v:imagedata r:id="rId1" o:title="A4 WWP_2014 LH"/>
        </v:shape>
      </w:pict>
    </w:r>
    <w:r w:rsidR="007A0073">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A0073" w:rsidRDefault="007A007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283"/>
  <w:characterSpacingControl w:val="doNotCompress"/>
  <w:savePreviewPicture/>
  <w:hdrShapeDefaults>
    <o:shapedefaults v:ext="edit" spidmax="4099"/>
  </w:hdrShapeDefaults>
  <w:compat>
    <w:useFELayout/>
  </w:compat>
  <w:rsids>
    <w:rsidRoot w:val="007A0073"/>
    <w:rsid w:val="005458F0"/>
    <w:rsid w:val="007A0073"/>
    <w:rsid w:val="007D3D59"/>
    <w:rsid w:val="009358EB"/>
    <w:rsid w:val="00B92132"/>
    <w:rsid w:val="00C36D0B"/>
  </w:rsids>
  <m:mathPr>
    <m:mathFont m:val="Impact"/>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D59"/>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rsid w:val="007A0073"/>
    <w:pPr>
      <w:tabs>
        <w:tab w:val="center" w:pos="4419"/>
        <w:tab w:val="right" w:pos="8838"/>
      </w:tabs>
    </w:pPr>
    <w:rPr>
      <w:rFonts w:ascii="Times New Roman" w:eastAsia="Times New Roman" w:hAnsi="Times New Roman" w:cs="Times New Roman"/>
      <w:lang w:val="en-GB" w:eastAsia="es-ES_tradnl"/>
    </w:rPr>
  </w:style>
  <w:style w:type="character" w:customStyle="1" w:styleId="IntestazioneCarattere">
    <w:name w:val="Intestazione Carattere"/>
    <w:basedOn w:val="Caratterepredefinitoparagrafo"/>
    <w:link w:val="Intestazione"/>
    <w:rsid w:val="007A0073"/>
    <w:rPr>
      <w:rFonts w:ascii="Times New Roman" w:eastAsia="Times New Roman" w:hAnsi="Times New Roman" w:cs="Times New Roman"/>
      <w:lang w:val="en-GB" w:eastAsia="es-ES_tradnl"/>
    </w:rPr>
  </w:style>
  <w:style w:type="paragraph" w:styleId="Pidipagina">
    <w:name w:val="footer"/>
    <w:basedOn w:val="Normale"/>
    <w:link w:val="PidipaginaCarattere"/>
    <w:semiHidden/>
    <w:rsid w:val="007A0073"/>
    <w:pPr>
      <w:tabs>
        <w:tab w:val="center" w:pos="4419"/>
        <w:tab w:val="right" w:pos="8838"/>
      </w:tabs>
    </w:pPr>
    <w:rPr>
      <w:rFonts w:ascii="Times New Roman" w:eastAsia="Times New Roman" w:hAnsi="Times New Roman" w:cs="Times New Roman"/>
      <w:lang w:val="en-GB" w:eastAsia="es-ES_tradnl"/>
    </w:rPr>
  </w:style>
  <w:style w:type="character" w:customStyle="1" w:styleId="PidipaginaCarattere">
    <w:name w:val="Piè di pagina Carattere"/>
    <w:basedOn w:val="Caratterepredefinitoparagrafo"/>
    <w:link w:val="Pidipagina"/>
    <w:semiHidden/>
    <w:rsid w:val="007A0073"/>
    <w:rPr>
      <w:rFonts w:ascii="Times New Roman" w:eastAsia="Times New Roman" w:hAnsi="Times New Roman" w:cs="Times New Roman"/>
      <w:lang w:val="en-GB"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A0073"/>
    <w:pPr>
      <w:tabs>
        <w:tab w:val="center" w:pos="4419"/>
        <w:tab w:val="right" w:pos="8838"/>
      </w:tabs>
    </w:pPr>
    <w:rPr>
      <w:rFonts w:ascii="Times New Roman" w:eastAsia="Times New Roman" w:hAnsi="Times New Roman" w:cs="Times New Roman"/>
      <w:lang w:val="en-GB" w:eastAsia="es-ES_tradnl"/>
    </w:rPr>
  </w:style>
  <w:style w:type="character" w:customStyle="1" w:styleId="IntestazioneCarattere">
    <w:name w:val="Intestazione Carattere"/>
    <w:basedOn w:val="Caratterepredefinitoparagrafo"/>
    <w:link w:val="Intestazione"/>
    <w:rsid w:val="007A0073"/>
    <w:rPr>
      <w:rFonts w:ascii="Times New Roman" w:eastAsia="Times New Roman" w:hAnsi="Times New Roman" w:cs="Times New Roman"/>
      <w:lang w:val="en-GB" w:eastAsia="es-ES_tradnl"/>
    </w:rPr>
  </w:style>
  <w:style w:type="paragraph" w:styleId="Pidipagina">
    <w:name w:val="footer"/>
    <w:basedOn w:val="Normale"/>
    <w:link w:val="PidipaginaCarattere"/>
    <w:semiHidden/>
    <w:rsid w:val="007A0073"/>
    <w:pPr>
      <w:tabs>
        <w:tab w:val="center" w:pos="4419"/>
        <w:tab w:val="right" w:pos="8838"/>
      </w:tabs>
    </w:pPr>
    <w:rPr>
      <w:rFonts w:ascii="Times New Roman" w:eastAsia="Times New Roman" w:hAnsi="Times New Roman" w:cs="Times New Roman"/>
      <w:lang w:val="en-GB" w:eastAsia="es-ES_tradnl"/>
    </w:rPr>
  </w:style>
  <w:style w:type="character" w:customStyle="1" w:styleId="PidipaginaCarattere">
    <w:name w:val="Piè di pagina Carattere"/>
    <w:basedOn w:val="Caratterepredefinitoparagrafo"/>
    <w:link w:val="Pidipagina"/>
    <w:semiHidden/>
    <w:rsid w:val="007A0073"/>
    <w:rPr>
      <w:rFonts w:ascii="Times New Roman" w:eastAsia="Times New Roman" w:hAnsi="Times New Roman" w:cs="Times New Roman"/>
      <w:lang w:val="en-GB" w:eastAsia="es-ES_trad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0</Words>
  <Characters>3</Characters>
  <Application>Microsoft Word 12.0.0</Application>
  <DocSecurity>0</DocSecurity>
  <Lines>1</Lines>
  <Paragraphs>1</Paragraphs>
  <ScaleCrop>false</ScaleCrop>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Salerno</dc:creator>
  <cp:keywords/>
  <dc:description/>
  <cp:lastModifiedBy>Simone Ventura</cp:lastModifiedBy>
  <cp:revision>3</cp:revision>
  <dcterms:created xsi:type="dcterms:W3CDTF">2014-12-01T10:00:00Z</dcterms:created>
  <dcterms:modified xsi:type="dcterms:W3CDTF">2014-12-03T18:54:00Z</dcterms:modified>
</cp:coreProperties>
</file>